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24"/>
          <w:szCs w:val="2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pStyle w:val="9"/>
        <w:spacing w:before="0" w:after="0" w:line="0" w:lineRule="atLeast"/>
        <w:ind w:firstLine="640"/>
        <w:jc w:val="both"/>
        <w:rPr>
          <w:rFonts w:hint="eastAsia" w:ascii="宋体" w:hAnsi="宋体" w:eastAsia="宋体" w:cs="宋体"/>
          <w:b/>
          <w:caps/>
          <w:sz w:val="44"/>
          <w:szCs w:val="44"/>
          <w:lang w:val="en-US" w:eastAsia="zh-CN"/>
        </w:rPr>
      </w:pP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运动智能手表</w:t>
      </w:r>
    </w:p>
    <w:p>
      <w:pPr>
        <w:rPr>
          <w:rFonts w:ascii="宋体" w:hAnsi="宋体" w:eastAsia="宋体" w:cs="宋体"/>
          <w:b/>
        </w:rPr>
      </w:pPr>
    </w:p>
    <w:p>
      <w:pPr>
        <w:pStyle w:val="9"/>
        <w:spacing w:before="0" w:after="0" w:line="0" w:lineRule="atLeast"/>
        <w:ind w:firstLine="2060"/>
        <w:jc w:val="left"/>
        <w:rPr>
          <w:rFonts w:hint="eastAsia" w:ascii="宋体" w:hAnsi="宋体" w:eastAsia="宋体" w:cs="宋体"/>
          <w:sz w:val="52"/>
          <w:szCs w:val="52"/>
          <w:lang w:bidi="zh-CN"/>
        </w:rPr>
      </w:pPr>
      <w:r>
        <w:rPr>
          <w:rFonts w:hint="eastAsia" w:ascii="宋体" w:hAnsi="宋体" w:eastAsia="宋体" w:cs="宋体"/>
          <w:sz w:val="52"/>
          <w:szCs w:val="52"/>
          <w:lang w:bidi="zh-CN"/>
        </w:rPr>
        <w:t xml:space="preserve">    </w:t>
      </w:r>
      <w:r>
        <w:rPr>
          <w:rFonts w:hint="eastAsia" w:ascii="宋体" w:hAnsi="宋体" w:eastAsia="宋体" w:cs="宋体"/>
          <w:b w:val="0"/>
          <w:caps/>
          <w:sz w:val="36"/>
          <w:szCs w:val="36"/>
          <w:lang w:eastAsia="zh-CN"/>
        </w:rPr>
        <w:t>用户使用手册</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p>
    <w:p>
      <w:pPr>
        <w:spacing w:line="0" w:lineRule="atLeast"/>
        <w:ind w:firstLine="100"/>
        <w:jc w:val="center"/>
      </w:pPr>
      <w:r>
        <w:drawing>
          <wp:inline distT="0" distB="0" distL="114300" distR="114300">
            <wp:extent cx="3496310" cy="3467735"/>
            <wp:effectExtent l="0" t="0" r="8890" b="184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496310" cy="3467735"/>
                    </a:xfrm>
                    <a:prstGeom prst="rect">
                      <a:avLst/>
                    </a:prstGeom>
                    <a:noFill/>
                    <a:ln>
                      <a:noFill/>
                    </a:ln>
                  </pic:spPr>
                </pic:pic>
              </a:graphicData>
            </a:graphic>
          </wp:inline>
        </w:drawing>
      </w:r>
    </w:p>
    <w:p>
      <w:pPr>
        <w:spacing w:line="0" w:lineRule="atLeast"/>
        <w:ind w:firstLine="100"/>
        <w:jc w:val="center"/>
      </w:pPr>
    </w:p>
    <w:p>
      <w:pPr>
        <w:spacing w:line="0" w:lineRule="atLeast"/>
        <w:ind w:firstLine="100"/>
        <w:jc w:val="center"/>
        <w:rPr>
          <w:rFonts w:hint="eastAsia"/>
        </w:rPr>
      </w:pPr>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pStyle w:val="3"/>
      </w:pPr>
      <w: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8"/>
          <w:szCs w:val="28"/>
          <w:lang w:val="en-US" w:eastAsia="zh-CN"/>
        </w:rPr>
      </w:pPr>
      <w:r>
        <w:rPr>
          <w:rFonts w:hint="eastAsia" w:ascii="宋体" w:hAnsi="宋体" w:eastAsia="宋体" w:cs="宋体"/>
          <w:color w:val="000000" w:themeColor="text1"/>
          <w:sz w:val="28"/>
          <w:szCs w:val="28"/>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18"/>
          <w:szCs w:val="18"/>
        </w:rPr>
      </w:pPr>
      <w:r>
        <w:rPr>
          <w:rFonts w:hint="eastAsia" w:ascii="宋体" w:hAnsi="宋体" w:eastAsia="宋体" w:cs="宋体"/>
          <w:b w:val="0"/>
          <w:color w:val="00B0F0"/>
          <w:sz w:val="22"/>
          <w:szCs w:val="22"/>
          <w:lang w:val="en-US" w:eastAsia="zh-CN"/>
        </w:rPr>
        <w:t xml:space="preserve">             </w:t>
      </w:r>
      <w:r>
        <w:rPr>
          <w:sz w:val="20"/>
        </w:rPr>
        <w:drawing>
          <wp:inline distT="0" distB="0" distL="0" distR="0">
            <wp:extent cx="1755775" cy="1958975"/>
            <wp:effectExtent l="0" t="0" r="15875" b="3175"/>
            <wp:docPr id="10" name="图片 9"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DT2-GT2-C68项目\线图 1.png线图 1"/>
                    <pic:cNvPicPr>
                      <a:picLocks noChangeAspect="1" noChangeArrowheads="1"/>
                    </pic:cNvPicPr>
                  </pic:nvPicPr>
                  <pic:blipFill>
                    <a:blip r:embed="rId5"/>
                    <a:srcRect/>
                    <a:stretch>
                      <a:fillRect/>
                    </a:stretch>
                  </pic:blipFill>
                  <pic:spPr>
                    <a:xfrm rot="10800000" flipH="1">
                      <a:off x="0" y="0"/>
                      <a:ext cx="1755775" cy="1958975"/>
                    </a:xfrm>
                    <a:prstGeom prst="rect">
                      <a:avLst/>
                    </a:prstGeom>
                    <a:ln cap="flat"/>
                  </pic:spPr>
                </pic:pic>
              </a:graphicData>
            </a:graphic>
          </wp:inline>
        </w:drawing>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2"/>
          <w:szCs w:val="22"/>
          <w14:textFill>
            <w14:solidFill>
              <w14:schemeClr w14:val="tx1"/>
            </w14:solidFill>
          </w14:textFill>
        </w:rPr>
      </w:pPr>
      <w:r>
        <w:rPr>
          <w:rFonts w:ascii="Verdana" w:hAnsi="lucida Grande" w:eastAsia="lucida Grande" w:cs="lucida Grande"/>
          <w:b/>
          <w:i w:val="0"/>
          <w:color w:val="000000" w:themeColor="text1"/>
          <w:spacing w:val="0"/>
          <w:sz w:val="22"/>
          <w:szCs w:val="22"/>
          <w14:textFill>
            <w14:solidFill>
              <w14:schemeClr w14:val="tx1"/>
            </w14:solidFill>
          </w14:textFill>
        </w:rPr>
        <w:t>上按键：</w:t>
      </w:r>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短按亮屏与灭屏功能；一键回到主表盘；长按重启功能。</w:t>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4"/>
          <w:szCs w:val="24"/>
          <w14:textFill>
            <w14:solidFill>
              <w14:schemeClr w14:val="tx1"/>
            </w14:solidFill>
          </w14:textFill>
        </w:rPr>
      </w:pPr>
      <w:r>
        <w:rPr>
          <w:rFonts w:ascii="Verdana" w:hAnsi="lucida Grande" w:eastAsia="lucida Grande" w:cs="lucida Grande"/>
          <w:b/>
          <w:i w:val="0"/>
          <w:color w:val="000000" w:themeColor="text1"/>
          <w:spacing w:val="0"/>
          <w:sz w:val="24"/>
          <w:szCs w:val="24"/>
          <w14:textFill>
            <w14:solidFill>
              <w14:schemeClr w14:val="tx1"/>
            </w14:solidFill>
          </w14:textFill>
        </w:rPr>
        <w:t>下按键</w:t>
      </w:r>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短按进入多运动模式。</w:t>
      </w:r>
    </w:p>
    <w:p>
      <w:pPr>
        <w:jc w:val="left"/>
        <w:rPr>
          <w:rFonts w:hint="default" w:ascii="宋体" w:hAnsi="宋体" w:eastAsia="宋体" w:cs="宋体"/>
          <w:b/>
          <w:color w:val="000000" w:themeColor="text1"/>
          <w:sz w:val="24"/>
          <w:szCs w:val="24"/>
          <w:lang w:val="en-US" w:eastAsia="zh-CN"/>
          <w14:textFill>
            <w14:solidFill>
              <w14:schemeClr w14:val="tx1"/>
            </w14:solidFill>
          </w14:textFill>
        </w:rPr>
      </w:pPr>
      <w:r>
        <w:rPr>
          <w:rFonts w:ascii="Verdana" w:hAnsi="lucida Grande" w:eastAsia="lucida Grande" w:cs="lucida Grande"/>
          <w:b/>
          <w:i w:val="0"/>
          <w:color w:val="000000" w:themeColor="text1"/>
          <w:spacing w:val="0"/>
          <w:sz w:val="21"/>
          <w:szCs w:val="21"/>
          <w14:textFill>
            <w14:solidFill>
              <w14:schemeClr w14:val="tx1"/>
            </w14:solidFill>
          </w14:textFill>
        </w:rPr>
        <w:t>另外，当手表在灭屏状态时，手表按按键均可亮屏。</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4"/>
          <w:szCs w:val="24"/>
        </w:rPr>
      </w:pPr>
      <w:r>
        <w:rPr>
          <w:rFonts w:hint="eastAsia" w:ascii="宋体" w:hAnsi="宋体" w:eastAsia="宋体" w:cs="宋体"/>
          <w:b w:val="0"/>
          <w:sz w:val="24"/>
          <w:szCs w:val="24"/>
        </w:rPr>
        <w:t>磁吸充电，如下图所示。</w:t>
      </w:r>
      <w:r>
        <w:rPr>
          <w:rFonts w:hint="eastAsia" w:ascii="宋体" w:hAnsi="宋体" w:eastAsia="宋体" w:cs="宋体"/>
          <w:b/>
          <w:sz w:val="24"/>
          <w:szCs w:val="24"/>
        </w:rPr>
        <w:t xml:space="preserve"> </w:t>
      </w:r>
    </w:p>
    <w:p>
      <w:pPr>
        <w:spacing w:line="0" w:lineRule="atLeast"/>
        <w:jc w:val="left"/>
        <w:rPr>
          <w:rFonts w:hint="eastAsia" w:ascii="宋体" w:hAnsi="宋体" w:eastAsia="宋体" w:cs="宋体"/>
          <w:b/>
          <w:sz w:val="24"/>
          <w:szCs w:val="24"/>
        </w:rPr>
      </w:pP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drawing>
          <wp:inline distT="0" distB="0" distL="114300" distR="114300">
            <wp:extent cx="2370455" cy="2559050"/>
            <wp:effectExtent l="0" t="0" r="1079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370455" cy="2559050"/>
                    </a:xfrm>
                    <a:prstGeom prst="rect">
                      <a:avLst/>
                    </a:prstGeom>
                    <a:noFill/>
                    <a:ln>
                      <a:noFill/>
                    </a:ln>
                  </pic:spPr>
                </pic:pic>
              </a:graphicData>
            </a:graphic>
          </wp:inline>
        </w:drawing>
      </w:r>
    </w:p>
    <w:p>
      <w:pPr>
        <w:spacing w:line="0" w:lineRule="atLeast"/>
        <w:jc w:val="left"/>
        <w:rPr>
          <w:rFonts w:ascii="宋体" w:hAnsi="宋体" w:eastAsia="宋体" w:cs="宋体"/>
          <w:b w:val="0"/>
          <w:color w:val="00B0F0"/>
          <w:sz w:val="24"/>
          <w:szCs w:val="24"/>
        </w:rPr>
      </w:pPr>
      <w:r>
        <w:rPr>
          <w:rFonts w:ascii="宋体" w:hAnsi="宋体" w:eastAsia="宋体" w:cs="宋体"/>
          <w:sz w:val="20"/>
          <w:szCs w:val="20"/>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往左</w:t>
      </w:r>
      <w:r>
        <w:rPr>
          <w:rFonts w:hint="eastAsia" w:ascii="宋体" w:hAnsi="宋体" w:eastAsia="宋体" w:cs="宋体"/>
          <w:b w:val="0"/>
          <w:color w:val="000000" w:themeColor="text1"/>
          <w:lang w:eastAsia="zh-CN"/>
          <w14:textFill>
            <w14:solidFill>
              <w14:schemeClr w14:val="tx1"/>
            </w14:solidFill>
          </w14:textFill>
        </w:rPr>
        <w:t>滑显示“+”图标，点击图标可添加部分的菜单作为快捷功能。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往下</w:t>
      </w:r>
      <w:r>
        <w:rPr>
          <w:rFonts w:hint="eastAsia" w:ascii="宋体" w:hAnsi="宋体" w:eastAsia="宋体" w:cs="宋体"/>
          <w:b w:val="0"/>
          <w:color w:val="000000" w:themeColor="text1"/>
          <w:lang w:eastAsia="zh-CN"/>
          <w14:textFill>
            <w14:solidFill>
              <w14:schemeClr w14:val="tx1"/>
            </w14:solidFill>
          </w14:textFill>
        </w:rPr>
        <w:t>滑显示，蓝牙连接状态，时间，电量，亮度调节等功能。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t>往右滑显示，时间/日期/星期，显示最新一条消息（进入可查看多条消息）/打开或关闭通话蓝牙以及显示最近使用的部分菜单功能。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往上</w:t>
      </w:r>
      <w:r>
        <w:rPr>
          <w:rFonts w:hint="eastAsia" w:ascii="宋体" w:hAnsi="宋体" w:eastAsia="宋体" w:cs="宋体"/>
          <w:b w:val="0"/>
          <w:color w:val="000000" w:themeColor="text1"/>
          <w:lang w:eastAsia="zh-CN"/>
          <w14:textFill>
            <w14:solidFill>
              <w14:schemeClr w14:val="tx1"/>
            </w14:solidFill>
          </w14:textFill>
        </w:rPr>
        <w:t>滑进入菜单界面，上下滑动，可查找相对应的功能。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长按表盘界面可滑动切换表盘，选中后</w:t>
      </w:r>
      <w:r>
        <w:rPr>
          <w:rFonts w:hint="eastAsia" w:ascii="宋体" w:hAnsi="宋体" w:eastAsia="宋体" w:cs="宋体"/>
          <w:b w:val="0"/>
          <w:color w:val="000000" w:themeColor="text1"/>
          <w:lang w:val="en-US" w:eastAsia="zh-CN"/>
          <w14:textFill>
            <w14:solidFill>
              <w14:schemeClr w14:val="tx1"/>
            </w14:solidFill>
          </w14:textFill>
        </w:rPr>
        <w:t>轻触</w:t>
      </w:r>
      <w:r>
        <w:rPr>
          <w:rFonts w:hint="eastAsia" w:ascii="宋体" w:hAnsi="宋体" w:eastAsia="宋体" w:cs="宋体"/>
          <w:b w:val="0"/>
          <w:color w:val="000000" w:themeColor="text1"/>
          <w:lang w:eastAsia="zh-CN"/>
          <w14:textFill>
            <w14:solidFill>
              <w14:schemeClr w14:val="tx1"/>
            </w14:solidFill>
          </w14:textFill>
        </w:rPr>
        <w:t>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蓝牙连接状态；时间显示，电量显示；</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关于；可查看版本与蓝牙地址；</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设置；进入设定部分功能；</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亮度调节；可调试屏幕亮度调节；</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秒表；</w:t>
      </w: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r>
        <w:t>健身数据默认开启，进入健身数据界面，从下往上滑，显示手表当前的步数、距离、热量，每天凌晨12点数据清零。</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w:t>
      </w:r>
    </w:p>
    <w:p>
      <w:pPr>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1.8.1</w:t>
      </w:r>
      <w:r>
        <w:rPr>
          <w:rFonts w:hint="eastAsia" w:ascii="宋体" w:hAnsi="宋体" w:eastAsia="宋体" w:cs="宋体"/>
          <w:color w:val="000000" w:themeColor="text1"/>
          <w14:textFill>
            <w14:solidFill>
              <w14:schemeClr w14:val="tx1"/>
            </w14:solidFill>
          </w14:textFill>
        </w:rPr>
        <w:t>选择对应的运动模式，点击</w:t>
      </w:r>
      <w:r>
        <w:rPr>
          <w:rFonts w:hint="eastAsia" w:ascii="宋体" w:hAnsi="宋体" w:eastAsia="宋体" w:cs="宋体"/>
          <w:color w:val="000000" w:themeColor="text1"/>
          <w:lang w:val="en-US" w:eastAsia="zh-CN"/>
          <w14:textFill>
            <w14:solidFill>
              <w14:schemeClr w14:val="tx1"/>
            </w14:solidFill>
          </w14:textFill>
        </w:rPr>
        <w:t>屏幕上的开始按钮</w:t>
      </w:r>
      <w:r>
        <w:rPr>
          <w:rFonts w:hint="eastAsia" w:ascii="宋体" w:hAnsi="宋体" w:eastAsia="宋体" w:cs="宋体"/>
          <w:color w:val="000000" w:themeColor="text1"/>
          <w14:textFill>
            <w14:solidFill>
              <w14:schemeClr w14:val="tx1"/>
            </w14:solidFill>
          </w14:textFill>
        </w:rPr>
        <w:t>进入对应的运动模式；</w:t>
      </w:r>
      <w:r>
        <w:rPr>
          <w:rFonts w:hint="eastAsia" w:ascii="宋体" w:hAnsi="宋体" w:eastAsia="宋体" w:cs="宋体"/>
          <w:color w:val="000000" w:themeColor="text1"/>
          <w:lang w:val="en-US" w:eastAsia="zh-CN"/>
          <w14:textFill>
            <w14:solidFill>
              <w14:schemeClr w14:val="tx1"/>
            </w14:solidFill>
          </w14:textFill>
        </w:rPr>
        <w:t>正在计算运动的开始按钮点击后可暂停运动，点击结束按钮，</w:t>
      </w:r>
      <w:r>
        <w:rPr>
          <w:rFonts w:hint="eastAsia" w:ascii="宋体" w:hAnsi="宋体" w:eastAsia="宋体" w:cs="宋体"/>
          <w:color w:val="000000" w:themeColor="text1"/>
          <w14:textFill>
            <w14:solidFill>
              <w14:schemeClr w14:val="tx1"/>
            </w14:solidFill>
          </w14:textFill>
        </w:rPr>
        <w:t>结束运动</w:t>
      </w:r>
      <w:r>
        <w:rPr>
          <w:rFonts w:hint="eastAsia" w:ascii="宋体" w:hAnsi="宋体" w:eastAsia="宋体" w:cs="宋体"/>
          <w:color w:val="000000" w:themeColor="text1"/>
          <w:lang w:eastAsia="zh-CN"/>
          <w14:textFill>
            <w14:solidFill>
              <w14:schemeClr w14:val="tx1"/>
            </w14:solidFill>
          </w14:textFill>
        </w:rPr>
        <w:t>并保存数据。</w:t>
      </w:r>
    </w:p>
    <w:p>
      <w:pPr>
        <w:pStyle w:val="16"/>
        <w:numPr>
          <w:ilvl w:val="0"/>
          <w:numId w:val="0"/>
        </w:numPr>
        <w:spacing w:line="360" w:lineRule="auto"/>
        <w:ind w:left="0" w:leftChars="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1.8.2</w:t>
      </w:r>
      <w:r>
        <w:rPr>
          <w:rFonts w:hint="eastAsia" w:ascii="宋体" w:hAnsi="宋体" w:eastAsia="宋体" w:cs="宋体"/>
          <w:color w:val="000000" w:themeColor="text1"/>
          <w14:textFill>
            <w14:solidFill>
              <w14:schemeClr w14:val="tx1"/>
            </w14:solidFill>
          </w14:textFill>
        </w:rPr>
        <w:t>运动时间大于</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分钟时可以保存运动数据</w:t>
      </w:r>
      <w:r>
        <w:rPr>
          <w:rFonts w:hint="eastAsia" w:ascii="宋体" w:hAnsi="宋体" w:eastAsia="宋体" w:cs="宋体"/>
          <w:color w:val="000000" w:themeColor="text1"/>
          <w:lang w:eastAsia="zh-CN"/>
          <w14:textFill>
            <w14:solidFill>
              <w14:schemeClr w14:val="tx1"/>
            </w14:solidFill>
          </w14:textFill>
        </w:rPr>
        <w:t>；少于此条件结束运动保存时会提示“数据太少，无法保存”。</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1.10心电</w:t>
      </w:r>
    </w:p>
    <w:p>
      <w:pPr>
        <w:pStyle w:val="16"/>
        <w:numPr>
          <w:ilvl w:val="0"/>
          <w:numId w:val="0"/>
        </w:numPr>
        <w:spacing w:line="360" w:lineRule="auto"/>
        <w:ind w:left="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6"/>
        <w:numPr>
          <w:ilvl w:val="0"/>
          <w:numId w:val="0"/>
        </w:numPr>
        <w:spacing w:line="360" w:lineRule="auto"/>
        <w:ind w:left="0" w:right="0" w:firstLine="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2.0我的二维码</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手表连接APP,在APP界面，找到我的二维码，可选择微信/QQ、支付宝等其他“收款二维码”，进行保存（具体方法根据APP指示操作）。</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2.1 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2.9按摩器</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 菜单风格</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w:t>
      </w:r>
      <w:r>
        <w:rPr>
          <w:rFonts w:hint="eastAsia" w:ascii="宋体" w:hAnsi="宋体" w:eastAsia="宋体" w:cs="宋体"/>
          <w:b w:val="0"/>
          <w:color w:val="000000" w:themeColor="text1"/>
          <w:lang w:val="en-US" w:eastAsia="zh-CN"/>
          <w14:textFill>
            <w14:solidFill>
              <w14:schemeClr w14:val="tx1"/>
            </w14:solidFill>
          </w14:textFill>
        </w:rPr>
        <w:t>)</w:t>
      </w:r>
      <w:r>
        <w:rPr>
          <w:rFonts w:hint="eastAsia" w:ascii="宋体" w:hAnsi="宋体" w:eastAsia="宋体" w:cs="宋体"/>
          <w:b w:val="0"/>
          <w:color w:val="000000" w:themeColor="text1"/>
          <w:sz w:val="21"/>
          <w:szCs w:val="21"/>
          <w:lang w:val="en-US" w:eastAsia="zh-CN"/>
          <w14:textFill>
            <w14:solidFill>
              <w14:schemeClr w14:val="tx1"/>
            </w14:solidFill>
          </w14:textFill>
        </w:rPr>
        <w:t>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ascii="宋体" w:hAnsi="宋体" w:eastAsia="宋体" w:cs="宋体"/>
          <w:b/>
          <w:color w:val="000000" w:themeColor="text1"/>
          <w:sz w:val="24"/>
          <w:szCs w:val="24"/>
          <w:lang w:val="en-US"/>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二．绑定</w:t>
      </w:r>
      <w:r>
        <w:rPr>
          <w:rFonts w:hint="eastAsia" w:ascii="宋体" w:hAnsi="宋体" w:eastAsia="宋体" w:cs="宋体"/>
          <w:b/>
          <w:color w:val="000000" w:themeColor="text1"/>
          <w:sz w:val="24"/>
          <w:szCs w:val="24"/>
          <w:lang w:val="en-US" w:eastAsia="zh-CN"/>
          <w14:textFill>
            <w14:solidFill>
              <w14:schemeClr w14:val="tx1"/>
            </w14:solidFill>
          </w14:textFill>
        </w:rPr>
        <w:t>APP</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 APP下载方法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1.1 扫描二维码下载</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602740" cy="158559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603375" cy="1586230"/>
                    </a:xfrm>
                    <a:prstGeom prst="rect">
                      <a:avLst/>
                    </a:prstGeom>
                    <a:solidFill>
                      <a:prstClr val="white"/>
                    </a:solidFill>
                    <a:ln cap="flat">
                      <a:noFill/>
                    </a:ln>
                  </pic:spPr>
                </pic:pic>
              </a:graphicData>
            </a:graphic>
          </wp:inline>
        </w:drawing>
      </w:r>
    </w:p>
    <w:p>
      <w:pPr>
        <w:pStyle w:val="16"/>
        <w:numPr>
          <w:ilvl w:val="0"/>
          <w:numId w:val="0"/>
        </w:numPr>
        <w:spacing w:line="360" w:lineRule="auto"/>
        <w:ind w:left="0" w:leftChars="0" w:right="0" w:firstLine="0"/>
        <w:rPr>
          <w:rFonts w:hint="eastAsia" w:ascii="宋体" w:hAnsi="宋体" w:eastAsia="宋体" w:cs="宋体"/>
          <w:b w:val="0"/>
          <w:lang w:val="en-US" w:eastAsia="zh-CN"/>
        </w:rPr>
      </w:pPr>
      <w:r>
        <w:rPr>
          <w:rFonts w:hint="eastAsia" w:ascii="宋体" w:hAnsi="宋体" w:eastAsia="宋体" w:cs="宋体"/>
          <w:b w:val="0"/>
          <w:lang w:val="en-US" w:eastAsia="zh-CN"/>
        </w:rPr>
        <w:t>1.2 应用市场搜索下载</w:t>
      </w:r>
      <w:r>
        <w:rPr>
          <w:rFonts w:hint="eastAsia" w:ascii="宋体" w:hAnsi="宋体" w:eastAsia="宋体" w:cs="宋体"/>
          <w:b w:val="0"/>
          <w:lang w:val="en-US" w:eastAsia="zh-CN"/>
        </w:rPr>
        <w:tab/>
      </w:r>
    </w:p>
    <w:p>
      <w:pPr>
        <w:rPr>
          <w:rFonts w:ascii="宋体" w:hAnsi="宋体" w:eastAsia="宋体" w:cs="宋体"/>
        </w:rPr>
      </w:pPr>
      <w:r>
        <w:rPr>
          <w:rFonts w:hint="eastAsia" w:ascii="宋体" w:hAnsi="宋体" w:eastAsia="宋体" w:cs="宋体"/>
        </w:rPr>
        <w:t>安卓端：</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rPr>
        <w:t xml:space="preserve">   应用宝、</w:t>
      </w:r>
      <w:r>
        <w:rPr>
          <w:rFonts w:hint="eastAsia" w:ascii="宋体" w:hAnsi="宋体" w:eastAsia="宋体" w:cs="宋体"/>
          <w:lang w:eastAsia="zh-CN"/>
        </w:rPr>
        <w:t>谷歌</w:t>
      </w:r>
      <w:r>
        <w:rPr>
          <w:rFonts w:hint="eastAsia" w:ascii="宋体" w:hAnsi="宋体" w:eastAsia="宋体" w:cs="宋体"/>
          <w:lang w:val="en-US" w:eastAsia="zh-CN"/>
        </w:rPr>
        <w:t>play</w:t>
      </w:r>
      <w:r>
        <w:rPr>
          <w:rFonts w:hint="eastAsia" w:ascii="宋体" w:hAnsi="宋体" w:eastAsia="宋体" w:cs="宋体"/>
        </w:rPr>
        <w:t xml:space="preserve">应用市场搜索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Pro</w:t>
      </w:r>
      <w:r>
        <w:rPr>
          <w:rFonts w:hint="eastAsia" w:ascii="宋体" w:hAnsi="宋体" w:eastAsia="宋体" w:cs="宋体"/>
          <w:color w:val="000000" w:themeColor="text1"/>
          <w14:textFill>
            <w14:solidFill>
              <w14:schemeClr w14:val="tx1"/>
            </w14:solidFill>
          </w14:textFill>
        </w:rPr>
        <w:t>进行下载</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IOS端：</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 Store中搜索</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 xml:space="preserve">Pro </w:t>
      </w:r>
      <w:r>
        <w:rPr>
          <w:rFonts w:hint="eastAsia" w:ascii="宋体" w:hAnsi="宋体" w:eastAsia="宋体" w:cs="宋体"/>
          <w:color w:val="000000" w:themeColor="text1"/>
          <w14:textFill>
            <w14:solidFill>
              <w14:schemeClr w14:val="tx1"/>
            </w14:solidFill>
          </w14:textFill>
        </w:rPr>
        <w:t>下载</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b w:val="0"/>
          <w:lang w:val="en-US" w:eastAsia="zh-CN"/>
        </w:rPr>
      </w:pPr>
      <w:r>
        <w:rPr>
          <w:rFonts w:hint="eastAsia" w:ascii="宋体" w:hAnsi="宋体" w:eastAsia="宋体" w:cs="宋体"/>
        </w:rPr>
        <w:t>安卓手机：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rPr>
          <w:rFonts w:hint="eastAsia" w:ascii="宋体" w:hAnsi="宋体" w:eastAsia="宋体" w:cs="宋体"/>
          <w:b w:val="0"/>
          <w:lang w:val="en-US" w:eastAsia="zh-CN"/>
        </w:rPr>
      </w:pPr>
    </w:p>
    <w:p>
      <w:pPr>
        <w:pStyle w:val="16"/>
        <w:numPr>
          <w:ilvl w:val="0"/>
          <w:numId w:val="0"/>
        </w:numPr>
        <w:spacing w:line="360" w:lineRule="auto"/>
        <w:ind w:left="0" w:leftChars="0" w:right="0" w:firstLine="0"/>
        <w:rPr>
          <w:rFonts w:hint="eastAsia" w:ascii="宋体" w:hAnsi="宋体" w:eastAsia="宋体" w:cs="宋体"/>
          <w:lang w:eastAsia="zh-CN"/>
        </w:rPr>
      </w:pPr>
      <w:r>
        <w:rPr>
          <w:rFonts w:hint="eastAsia" w:ascii="宋体" w:hAnsi="宋体" w:eastAsia="宋体" w:cs="宋体"/>
        </w:rPr>
        <w:t>苹果手机：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8"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2.绑定蓝牙</w:t>
      </w:r>
    </w:p>
    <w:p>
      <w:pPr>
        <w:spacing w:line="360" w:lineRule="auto"/>
        <w:rPr>
          <w:rFonts w:hint="eastAsia" w:ascii="宋体" w:hAnsi="宋体" w:eastAsia="宋体" w:cs="宋体"/>
          <w:b w:val="0"/>
          <w:lang w:eastAsia="zh-CN"/>
        </w:rPr>
      </w:pPr>
      <w:r>
        <w:rPr>
          <w:rFonts w:hint="eastAsia" w:ascii="宋体" w:hAnsi="宋体" w:eastAsia="宋体" w:cs="宋体"/>
          <w:color w:val="000000" w:themeColor="text1"/>
          <w:lang w:val="en-US" w:eastAsia="zh-CN"/>
          <w14:textFill>
            <w14:solidFill>
              <w14:schemeClr w14:val="tx1"/>
            </w14:solidFill>
          </w14:textFill>
        </w:rPr>
        <w:t>2.1未连接状态：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开机后蓝牙一直处于被搜索状态，打开APK/APP后，进入设备》添加设备》点击开始搜，</w:t>
      </w:r>
      <w:r>
        <w:rPr>
          <w:rFonts w:hint="eastAsia" w:ascii="宋体" w:hAnsi="宋体" w:eastAsia="宋体" w:cs="宋体"/>
          <w:color w:val="000000" w:themeColor="text1"/>
          <w:lang w:eastAsia="zh-CN"/>
          <w14:textFill>
            <w14:solidFill>
              <w14:schemeClr w14:val="tx1"/>
            </w14:solidFill>
          </w14:textFill>
        </w:rPr>
        <w:t>选择点击</w:t>
      </w:r>
      <w:r>
        <w:rPr>
          <w:rFonts w:hint="eastAsia" w:ascii="宋体" w:hAnsi="宋体" w:eastAsia="宋体" w:cs="宋体"/>
          <w:color w:val="000000" w:themeColor="text1"/>
          <w14:textFill>
            <w14:solidFill>
              <w14:schemeClr w14:val="tx1"/>
            </w14:solidFill>
          </w14:textFill>
        </w:rPr>
        <w:t>对应的</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设备名称</w:t>
      </w:r>
      <w:r>
        <w:rPr>
          <w:rFonts w:hint="eastAsia" w:ascii="宋体" w:hAnsi="宋体" w:eastAsia="宋体" w:cs="宋体"/>
          <w:color w:val="000000" w:themeColor="text1"/>
          <w:lang w:eastAsia="zh-CN"/>
          <w14:textFill>
            <w14:solidFill>
              <w14:schemeClr w14:val="tx1"/>
            </w14:solidFill>
          </w14:textFill>
        </w:rPr>
        <w:t>，即可将手表与</w:t>
      </w:r>
      <w:r>
        <w:rPr>
          <w:rFonts w:hint="eastAsia" w:ascii="宋体" w:hAnsi="宋体" w:eastAsia="宋体" w:cs="宋体"/>
          <w:color w:val="000000" w:themeColor="text1"/>
          <w:lang w:val="en-US" w:eastAsia="zh-CN"/>
          <w14:textFill>
            <w14:solidFill>
              <w14:schemeClr w14:val="tx1"/>
            </w14:solidFill>
          </w14:textFill>
        </w:rPr>
        <w:t>app绑定成功。</w:t>
      </w:r>
    </w:p>
    <w:p>
      <w:pPr>
        <w:spacing w:line="360" w:lineRule="auto"/>
        <w:rPr>
          <w:rFonts w:hint="eastAsia" w:ascii="宋体" w:hAnsi="宋体" w:eastAsia="宋体" w:cs="宋体"/>
          <w:b w:val="0"/>
          <w:sz w:val="24"/>
          <w:szCs w:val="24"/>
          <w:lang w:eastAsia="zh-CN"/>
        </w:rPr>
      </w:pPr>
      <w:r>
        <w:rPr>
          <w:rFonts w:hint="eastAsia" w:ascii="宋体" w:hAnsi="宋体" w:eastAsia="宋体" w:cs="宋体"/>
          <w:color w:val="000000" w:themeColor="text1"/>
          <w14:textFill>
            <w14:solidFill>
              <w14:schemeClr w14:val="tx1"/>
            </w14:solidFill>
          </w14:textFill>
        </w:rPr>
        <w:t>2.2</w:t>
      </w:r>
      <w:r>
        <w:rPr>
          <w:rFonts w:hint="eastAsia" w:ascii="宋体" w:hAnsi="宋体" w:eastAsia="宋体" w:cs="宋体"/>
          <w:color w:val="000000" w:themeColor="text1"/>
          <w:lang w:eastAsia="zh-CN"/>
          <w14:textFill>
            <w14:solidFill>
              <w14:schemeClr w14:val="tx1"/>
            </w14:solidFill>
          </w14:textFill>
        </w:rPr>
        <w:t>绑定</w:t>
      </w:r>
      <w:r>
        <w:rPr>
          <w:rFonts w:hint="eastAsia" w:ascii="宋体" w:hAnsi="宋体" w:eastAsia="宋体" w:cs="宋体"/>
          <w:color w:val="000000" w:themeColor="text1"/>
          <w:lang w:val="en-US" w:eastAsia="zh-CN"/>
          <w14:textFill>
            <w14:solidFill>
              <w14:schemeClr w14:val="tx1"/>
            </w14:solidFill>
          </w14:textFill>
        </w:rPr>
        <w:t>app状态：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时间同步：</w:t>
      </w: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，点击可实现</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与手机端时间同步。</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2.3绑定音频通话</w:t>
      </w:r>
    </w:p>
    <w:p>
      <w:pPr>
        <w:spacing w:line="360" w:lineRule="auto"/>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在表盘界面，从左向右滑，点击通话图标，打开音频通话开关，在表盘界面，下拉，点关于</w:t>
      </w:r>
      <w:r>
        <w:rPr>
          <w:sz w:val="20"/>
        </w:rPr>
        <w:drawing>
          <wp:inline distT="0" distB="0" distL="0" distR="0">
            <wp:extent cx="312420" cy="31115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13055" cy="311785"/>
                    </a:xfrm>
                    <a:prstGeom prst="rect">
                      <a:avLst/>
                    </a:prstGeom>
                    <a:ln cap="flat"/>
                  </pic:spPr>
                </pic:pic>
              </a:graphicData>
            </a:graphic>
          </wp:inline>
        </w:drawing>
      </w:r>
      <w:r>
        <w:rPr>
          <w:rFonts w:hint="eastAsia" w:ascii="宋体" w:hAnsi="宋体" w:eastAsia="宋体" w:cs="宋体"/>
          <w:b w:val="0"/>
          <w:color w:val="000000" w:themeColor="text1"/>
          <w:lang w:val="en-US" w:eastAsia="zh-CN"/>
          <w14:textFill>
            <w14:solidFill>
              <w14:schemeClr w14:val="tx1"/>
            </w14:solidFill>
          </w14:textFill>
        </w:rPr>
        <w:t>，查看蓝牙名称，手机打开设置处的蓝牙，查找到相对应的蓝牙名称点击连接。</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3.查找设备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4.相机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5.数据同步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6.抬手亮屏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8.日常闹钟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9.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10.喝水提醒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12.固件版本</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spacing w:line="360" w:lineRule="auto"/>
        <w:ind w:firstLine="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13. 解绑</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手表绑定app，在设备中解除绑定，点击确定后解绑，IOS系统需去手机的设置处忽略蓝牙设备。</w:t>
      </w:r>
    </w:p>
    <w:p>
      <w:pPr>
        <w:spacing w:line="360" w:lineRule="auto"/>
        <w:rPr>
          <w:rFonts w:hint="default" w:ascii="宋体" w:hAnsi="宋体" w:eastAsia="宋体" w:cs="宋体"/>
          <w:color w:val="000000" w:themeColor="text1"/>
          <w:lang w:val="en-US" w:eastAsia="zh-CN"/>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w:t>
      </w:r>
      <w:r>
        <w:rPr>
          <w:rFonts w:hint="eastAsia" w:ascii="宋体" w:hAnsi="宋体" w:eastAsia="宋体" w:cs="宋体"/>
          <w:b/>
          <w:color w:val="000000" w:themeColor="text1"/>
          <w:sz w:val="24"/>
          <w:szCs w:val="24"/>
          <w:lang w:val="en-US" w:eastAsia="zh-CN"/>
          <w14:textFill>
            <w14:solidFill>
              <w14:schemeClr w14:val="tx1"/>
            </w14:solidFill>
          </w14:textFill>
        </w:rPr>
        <w:t>与</w:t>
      </w:r>
      <w:r>
        <w:rPr>
          <w:rFonts w:hint="eastAsia" w:ascii="宋体" w:hAnsi="宋体" w:eastAsia="宋体" w:cs="宋体"/>
          <w:b/>
          <w:color w:val="000000" w:themeColor="text1"/>
          <w:sz w:val="24"/>
          <w:szCs w:val="24"/>
          <w:lang w:eastAsia="zh-CN"/>
          <w14:textFill>
            <w14:solidFill>
              <w14:schemeClr w14:val="tx1"/>
            </w14:solidFill>
          </w14:textFill>
        </w:rPr>
        <w:t>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*请避免设备长时间暴露在过冷或过热的极端温度,这可能造成永久性的损坏。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洗澡水的温度比较高,会产生很多的水蒸气,而且水蒸气是气态的,其分子半径小,容易从手表的壳体空隙渗进去,当温度降下来后重新结成液态水滴,容易造成手表内部线路短路,损伤手表电路板,进而损坏手表。</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color w:val="000000" w:themeColor="text1"/>
          <w:sz w:val="24"/>
          <w:szCs w:val="24"/>
          <w:lang w:val="en-US" w:eastAsia="zh-CN"/>
          <w14:textFill>
            <w14:solidFill>
              <w14:schemeClr w14:val="tx1"/>
            </w14:solidFill>
          </w14:textFill>
        </w:rPr>
        <w:t>,插上充电线进行激活使用。</w:t>
      </w:r>
    </w:p>
    <w:p>
      <w:pPr>
        <w:spacing w:line="0" w:lineRule="atLeas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lang w:eastAsia="zh-CN"/>
        </w:rPr>
      </w:pPr>
      <w:r>
        <w:rPr>
          <w:rFonts w:hint="eastAsia" w:ascii="宋体" w:hAnsi="宋体" w:eastAsia="宋体" w:cs="宋体"/>
          <w:b/>
          <w:sz w:val="24"/>
          <w:szCs w:val="24"/>
        </w:rPr>
        <w:t>购买日期</w:t>
      </w:r>
      <w:r>
        <w:rPr>
          <w:rFonts w:hint="eastAsia" w:ascii="宋体" w:hAnsi="宋体" w:eastAsia="宋体" w:cs="宋体"/>
          <w:b/>
          <w:sz w:val="24"/>
          <w:szCs w:val="24"/>
          <w:lang w:eastAsia="zh-CN"/>
        </w:rPr>
        <w:t>：</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IMEI码：</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hint="eastAsia" w:ascii="微软雅黑" w:hAnsi="微软雅黑" w:eastAsia="微软雅黑" w:cs="微软雅黑"/>
          <w:b/>
          <w:sz w:val="24"/>
          <w:szCs w:val="24"/>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p>
      <w:pPr>
        <w:rPr>
          <w:rFonts w:ascii="微软雅黑" w:hAnsi="微软雅黑" w:eastAsia="微软雅黑" w:cs="微软雅黑"/>
          <w:b/>
        </w:rPr>
      </w:pPr>
      <w:bookmarkStart w:id="1" w:name="_GoBack"/>
      <w:bookmarkEnd w:id="1"/>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Verdana">
    <w:panose1 w:val="020B0604030504040204"/>
    <w:charset w:val="00"/>
    <w:family w:val="auto"/>
    <w:pitch w:val="default"/>
    <w:sig w:usb0="A00006FF" w:usb1="4000205B" w:usb2="00000010"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1">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100A08F4"/>
    <w:rsid w:val="2A6C2619"/>
    <w:rsid w:val="2F173671"/>
    <w:rsid w:val="4F0D146A"/>
    <w:rsid w:val="78D33F23"/>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2021-06-28T11:33:00Z</dcterms:created>
  <dc:creator>aa</dc:creator>
  <cp:lastModifiedBy>D+T</cp:lastModifiedBy>
  <dcterms:modified xsi:type="dcterms:W3CDTF">2021-09-03T11:06:54Z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687B06882CF541C88C82F67DF8C4FD52</vt:lpwstr>
  </property>
</Properties>
</file>